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B1FF" w14:textId="6F9A9671" w:rsidR="002A6B43" w:rsidRDefault="002A6B43" w:rsidP="00427310">
      <w:pPr>
        <w:pStyle w:val="Heading1"/>
        <w:spacing w:before="180"/>
        <w:ind w:left="0"/>
      </w:pPr>
      <w:r>
        <w:t>Why</w:t>
      </w:r>
      <w:r>
        <w:rPr>
          <w:spacing w:val="-4"/>
        </w:rPr>
        <w:t xml:space="preserve"> </w:t>
      </w:r>
      <w:r>
        <w:t>serve on the</w:t>
      </w:r>
      <w:r>
        <w:rPr>
          <w:spacing w:val="-5"/>
        </w:rPr>
        <w:t xml:space="preserve"> </w:t>
      </w:r>
      <w:r>
        <w:t>Arlington</w:t>
      </w:r>
      <w:r>
        <w:rPr>
          <w:spacing w:val="-3"/>
        </w:rPr>
        <w:t xml:space="preserve"> </w:t>
      </w:r>
      <w:r>
        <w:t>Soccer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Directors?</w:t>
      </w:r>
    </w:p>
    <w:p w14:paraId="053847E7" w14:textId="77777777" w:rsidR="00427310" w:rsidRDefault="00427310">
      <w:pPr>
        <w:pStyle w:val="BodyText"/>
      </w:pPr>
    </w:p>
    <w:p w14:paraId="50E65D6D" w14:textId="1525CC49" w:rsidR="002A6B43" w:rsidRDefault="002A6B43">
      <w:pPr>
        <w:pStyle w:val="BodyText"/>
        <w:rPr>
          <w:sz w:val="28"/>
        </w:rPr>
      </w:pPr>
      <w:r>
        <w:t xml:space="preserve">Our club serves over 9,000 children in and around Arlington who love to play soccer.  </w:t>
      </w:r>
      <w:r w:rsidR="00077E5C">
        <w:t>If you want to deepen your ties to our incredible</w:t>
      </w:r>
      <w:r>
        <w:t xml:space="preserve"> community of players, coaches, professionals, </w:t>
      </w:r>
      <w:r w:rsidR="00427310">
        <w:t>volunteers,</w:t>
      </w:r>
      <w:r>
        <w:t xml:space="preserve"> and families</w:t>
      </w:r>
      <w:r w:rsidR="00077E5C">
        <w:t xml:space="preserve">, please consider lending your time and expertise to our Board of Directors.  Our Board brings substantial professional leadership, </w:t>
      </w:r>
      <w:r w:rsidR="00D26D16">
        <w:t>guidance,</w:t>
      </w:r>
      <w:r w:rsidR="00077E5C">
        <w:t xml:space="preserve"> and expertise to an already talented group of dedicated staff members.</w:t>
      </w:r>
    </w:p>
    <w:p w14:paraId="67F1E6BE" w14:textId="77777777" w:rsidR="002F6E0F" w:rsidRDefault="0036282A" w:rsidP="00427310">
      <w:pPr>
        <w:pStyle w:val="Heading1"/>
        <w:spacing w:before="180"/>
        <w:ind w:left="0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Arlington</w:t>
      </w:r>
      <w:r>
        <w:rPr>
          <w:spacing w:val="-3"/>
        </w:rPr>
        <w:t xml:space="preserve"> </w:t>
      </w:r>
      <w:r>
        <w:t>Soccer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Directors?</w:t>
      </w:r>
    </w:p>
    <w:p w14:paraId="462DE85B" w14:textId="77777777" w:rsidR="002F6E0F" w:rsidRDefault="0036282A" w:rsidP="00427310">
      <w:pPr>
        <w:pStyle w:val="BodyText"/>
        <w:spacing w:before="229"/>
      </w:pPr>
      <w:r>
        <w:t>The</w:t>
      </w:r>
      <w:r>
        <w:rPr>
          <w:spacing w:val="-2"/>
        </w:rPr>
        <w:t xml:space="preserve"> </w:t>
      </w:r>
      <w:r>
        <w:t>Arlington</w:t>
      </w:r>
      <w:r>
        <w:rPr>
          <w:spacing w:val="-1"/>
        </w:rPr>
        <w:t xml:space="preserve"> </w:t>
      </w:r>
      <w:r>
        <w:t>Soccer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responsibilities:</w:t>
      </w:r>
    </w:p>
    <w:p w14:paraId="484DC08E" w14:textId="65472DF3" w:rsidR="00FA1584" w:rsidRPr="00FA1584" w:rsidRDefault="00077E5C" w:rsidP="00FA158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71" w:lineRule="exact"/>
        <w:rPr>
          <w:rFonts w:ascii="Symbol" w:hAnsi="Symbol"/>
          <w:sz w:val="20"/>
        </w:rPr>
      </w:pPr>
      <w:r>
        <w:rPr>
          <w:sz w:val="24"/>
        </w:rPr>
        <w:t xml:space="preserve">Ensure Arlington Soccer is moving in the right direction: offer strategic advice on major club initiatives, ensure our mission and vision are in alignment with the club’s actions, and establish organizational values. </w:t>
      </w:r>
    </w:p>
    <w:p w14:paraId="22D32981" w14:textId="586B5D67" w:rsidR="00226A84" w:rsidRPr="003050AD" w:rsidRDefault="00A13235" w:rsidP="00FA158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71" w:lineRule="exact"/>
        <w:rPr>
          <w:rFonts w:ascii="Symbol" w:hAnsi="Symbol"/>
          <w:sz w:val="20"/>
        </w:rPr>
      </w:pPr>
      <w:r>
        <w:rPr>
          <w:sz w:val="24"/>
        </w:rPr>
        <w:t>Oversee and partner with the</w:t>
      </w:r>
      <w:r w:rsidR="00226A84">
        <w:rPr>
          <w:sz w:val="24"/>
        </w:rPr>
        <w:t xml:space="preserve"> Executive Director throughout the year and provide an annual performance review. </w:t>
      </w:r>
    </w:p>
    <w:p w14:paraId="08B59C32" w14:textId="5C2156D3" w:rsidR="002F6E0F" w:rsidRDefault="0036282A" w:rsidP="00FA158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ind w:right="-50"/>
        <w:rPr>
          <w:rFonts w:ascii="Symbol" w:hAnsi="Symbol"/>
          <w:sz w:val="20"/>
        </w:rPr>
      </w:pPr>
      <w:r>
        <w:rPr>
          <w:sz w:val="24"/>
        </w:rPr>
        <w:t xml:space="preserve">Provide fiduciary oversight of Arlington Soccer regarding financial, legal, </w:t>
      </w:r>
      <w:r w:rsidR="003050AD">
        <w:rPr>
          <w:sz w:val="24"/>
        </w:rPr>
        <w:t>insurance and</w:t>
      </w:r>
      <w:r w:rsidR="003050AD">
        <w:rPr>
          <w:spacing w:val="-57"/>
          <w:sz w:val="24"/>
        </w:rPr>
        <w:t xml:space="preserve">     </w:t>
      </w:r>
      <w:r>
        <w:rPr>
          <w:sz w:val="24"/>
        </w:rPr>
        <w:t xml:space="preserve"> </w:t>
      </w:r>
      <w:r w:rsidR="003050AD">
        <w:rPr>
          <w:sz w:val="24"/>
        </w:rPr>
        <w:t xml:space="preserve">risk </w:t>
      </w:r>
      <w:r>
        <w:rPr>
          <w:sz w:val="24"/>
        </w:rPr>
        <w:t>management, measure progress on Arlington Soccer’s strategic plan, and monitor</w:t>
      </w:r>
      <w:r>
        <w:rPr>
          <w:spacing w:val="1"/>
          <w:sz w:val="24"/>
        </w:rPr>
        <w:t xml:space="preserve"> </w:t>
      </w:r>
      <w:r>
        <w:rPr>
          <w:sz w:val="24"/>
        </w:rPr>
        <w:t>programs/services,</w:t>
      </w:r>
      <w:r>
        <w:rPr>
          <w:spacing w:val="-1"/>
          <w:sz w:val="24"/>
        </w:rPr>
        <w:t xml:space="preserve"> </w:t>
      </w:r>
      <w:r>
        <w:rPr>
          <w:sz w:val="24"/>
        </w:rPr>
        <w:t>adherence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Arlington Soccer’s</w:t>
      </w:r>
      <w:r>
        <w:rPr>
          <w:spacing w:val="-1"/>
          <w:sz w:val="24"/>
        </w:rPr>
        <w:t xml:space="preserve"> </w:t>
      </w:r>
      <w:r>
        <w:rPr>
          <w:sz w:val="24"/>
        </w:rPr>
        <w:t>mission and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14:paraId="3A35EF06" w14:textId="1FA57579" w:rsidR="002F6E0F" w:rsidRDefault="0036282A">
      <w:pPr>
        <w:pStyle w:val="BodyText"/>
        <w:spacing w:before="229"/>
        <w:ind w:left="117" w:right="259"/>
      </w:pPr>
      <w:r>
        <w:t>Additional responsibilities include participating on and/or leading Board work committees,</w:t>
      </w:r>
      <w:r>
        <w:rPr>
          <w:spacing w:val="1"/>
        </w:rPr>
        <w:t xml:space="preserve"> </w:t>
      </w:r>
      <w:r>
        <w:t>representing Arlington Soccer at various events, advocating for the association in the context</w:t>
      </w:r>
      <w:r w:rsidR="00FA1584">
        <w:t xml:space="preserve"> of </w:t>
      </w:r>
      <w:r>
        <w:t>critical</w:t>
      </w:r>
      <w:r>
        <w:rPr>
          <w:spacing w:val="-1"/>
        </w:rPr>
        <w:t xml:space="preserve"> </w:t>
      </w:r>
      <w:r>
        <w:t>issues facing Arlington</w:t>
      </w:r>
      <w:r>
        <w:rPr>
          <w:spacing w:val="-1"/>
        </w:rPr>
        <w:t xml:space="preserve"> </w:t>
      </w:r>
      <w:r>
        <w:t>Soccer (e.g., field</w:t>
      </w:r>
      <w:r>
        <w:rPr>
          <w:spacing w:val="-1"/>
        </w:rPr>
        <w:t xml:space="preserve"> </w:t>
      </w:r>
      <w:r>
        <w:t>capacity).</w:t>
      </w:r>
    </w:p>
    <w:p w14:paraId="421F903F" w14:textId="77777777" w:rsidR="002F6E0F" w:rsidRDefault="002F6E0F">
      <w:pPr>
        <w:pStyle w:val="BodyText"/>
        <w:spacing w:before="1"/>
      </w:pPr>
    </w:p>
    <w:p w14:paraId="4FED9D46" w14:textId="73E47511" w:rsidR="002F6E0F" w:rsidRDefault="0036282A">
      <w:pPr>
        <w:pStyle w:val="Heading1"/>
      </w:pPr>
      <w:r>
        <w:t>How</w:t>
      </w:r>
      <w:r>
        <w:rPr>
          <w:spacing w:val="-3"/>
        </w:rPr>
        <w:t xml:space="preserve"> </w:t>
      </w:r>
      <w:r w:rsidR="00A13235">
        <w:t xml:space="preserve">large is the </w:t>
      </w:r>
      <w:r>
        <w:t>Board</w:t>
      </w:r>
      <w:r>
        <w:rPr>
          <w:spacing w:val="-4"/>
        </w:rPr>
        <w:t xml:space="preserve"> </w:t>
      </w:r>
      <w:r w:rsidR="00A13235">
        <w:rPr>
          <w:spacing w:val="-4"/>
        </w:rPr>
        <w:t xml:space="preserve">of </w:t>
      </w:r>
      <w:r>
        <w:t>Directors?</w:t>
      </w:r>
    </w:p>
    <w:p w14:paraId="3641AB17" w14:textId="77777777" w:rsidR="003050AD" w:rsidRDefault="0036282A" w:rsidP="00CD4E9E">
      <w:pPr>
        <w:pStyle w:val="BodyText"/>
        <w:spacing w:before="229"/>
        <w:ind w:left="117" w:right="165"/>
      </w:pPr>
      <w:r>
        <w:t>The Arlington Soccer Board is comprised of eleven directors: nine At-large Directors, the</w:t>
      </w:r>
      <w:r>
        <w:rPr>
          <w:spacing w:val="1"/>
        </w:rPr>
        <w:t xml:space="preserve"> </w:t>
      </w:r>
      <w:r>
        <w:t xml:space="preserve">Chairperson of the Recreational Program </w:t>
      </w:r>
      <w:r w:rsidR="00154073">
        <w:t>Committee,</w:t>
      </w:r>
      <w:r>
        <w:t xml:space="preserve"> and the Chairperson of the Competitive &amp;</w:t>
      </w:r>
      <w:r>
        <w:rPr>
          <w:spacing w:val="1"/>
        </w:rPr>
        <w:t xml:space="preserve"> </w:t>
      </w:r>
      <w:r>
        <w:t>Development Program Committee. The executive committee is selected annually and consists 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President, Vice-President, Treasurer and</w:t>
      </w:r>
      <w:r>
        <w:rPr>
          <w:spacing w:val="-1"/>
        </w:rPr>
        <w:t xml:space="preserve"> </w:t>
      </w:r>
      <w:r w:rsidR="00154073">
        <w:t>Secretary</w:t>
      </w:r>
    </w:p>
    <w:p w14:paraId="5BF5AE04" w14:textId="30DD563A" w:rsidR="002F6E0F" w:rsidRPr="00A13235" w:rsidRDefault="0036282A" w:rsidP="00CD4E9E">
      <w:pPr>
        <w:pStyle w:val="BodyText"/>
        <w:spacing w:before="229"/>
        <w:ind w:left="117" w:right="165"/>
      </w:pPr>
      <w:r w:rsidRPr="00A13235">
        <w:rPr>
          <w:b/>
          <w:bCs/>
          <w:sz w:val="28"/>
          <w:szCs w:val="28"/>
        </w:rPr>
        <w:t>How</w:t>
      </w:r>
      <w:r w:rsidRPr="00A13235">
        <w:rPr>
          <w:b/>
          <w:bCs/>
          <w:spacing w:val="-2"/>
          <w:sz w:val="28"/>
          <w:szCs w:val="28"/>
        </w:rPr>
        <w:t xml:space="preserve"> </w:t>
      </w:r>
      <w:r w:rsidRPr="00A13235">
        <w:rPr>
          <w:b/>
          <w:bCs/>
          <w:sz w:val="28"/>
          <w:szCs w:val="28"/>
        </w:rPr>
        <w:t>often</w:t>
      </w:r>
      <w:r w:rsidRPr="00A13235">
        <w:rPr>
          <w:b/>
          <w:bCs/>
          <w:spacing w:val="-3"/>
          <w:sz w:val="28"/>
          <w:szCs w:val="28"/>
        </w:rPr>
        <w:t xml:space="preserve"> </w:t>
      </w:r>
      <w:r w:rsidRPr="00A13235">
        <w:rPr>
          <w:b/>
          <w:bCs/>
          <w:sz w:val="28"/>
          <w:szCs w:val="28"/>
        </w:rPr>
        <w:t>does</w:t>
      </w:r>
      <w:r w:rsidRPr="00A13235">
        <w:rPr>
          <w:b/>
          <w:bCs/>
          <w:spacing w:val="-3"/>
          <w:sz w:val="28"/>
          <w:szCs w:val="28"/>
        </w:rPr>
        <w:t xml:space="preserve"> </w:t>
      </w:r>
      <w:r w:rsidRPr="00A13235">
        <w:rPr>
          <w:b/>
          <w:bCs/>
          <w:sz w:val="28"/>
          <w:szCs w:val="28"/>
        </w:rPr>
        <w:t>the</w:t>
      </w:r>
      <w:r w:rsidRPr="00A13235">
        <w:rPr>
          <w:b/>
          <w:bCs/>
          <w:spacing w:val="-2"/>
          <w:sz w:val="28"/>
          <w:szCs w:val="28"/>
        </w:rPr>
        <w:t xml:space="preserve"> </w:t>
      </w:r>
      <w:r w:rsidRPr="00A13235">
        <w:rPr>
          <w:b/>
          <w:bCs/>
          <w:sz w:val="28"/>
          <w:szCs w:val="28"/>
        </w:rPr>
        <w:t>Board</w:t>
      </w:r>
      <w:r w:rsidRPr="00A13235">
        <w:rPr>
          <w:b/>
          <w:bCs/>
          <w:spacing w:val="-3"/>
          <w:sz w:val="28"/>
          <w:szCs w:val="28"/>
        </w:rPr>
        <w:t xml:space="preserve"> </w:t>
      </w:r>
      <w:r w:rsidRPr="00A13235">
        <w:rPr>
          <w:b/>
          <w:bCs/>
          <w:sz w:val="28"/>
          <w:szCs w:val="28"/>
        </w:rPr>
        <w:t>meet?</w:t>
      </w:r>
    </w:p>
    <w:p w14:paraId="7B21C9A9" w14:textId="0EA136D2" w:rsidR="002F6E0F" w:rsidRDefault="00A13235">
      <w:pPr>
        <w:pStyle w:val="BodyText"/>
        <w:spacing w:before="229"/>
        <w:ind w:left="117" w:right="325"/>
      </w:pPr>
      <w:r>
        <w:t xml:space="preserve">The Board calendar can change throughout the year, but </w:t>
      </w:r>
      <w:r w:rsidR="00FA1584">
        <w:t>the</w:t>
      </w:r>
      <w:r>
        <w:t xml:space="preserve"> board meets every other month on </w:t>
      </w:r>
      <w:r w:rsidR="0036282A">
        <w:t xml:space="preserve">the fourth Monday of odd months. </w:t>
      </w:r>
      <w:r>
        <w:t xml:space="preserve"> On months without a full Board meeting, our working committees meet to work on specific internal or external matters.  </w:t>
      </w:r>
      <w:r w:rsidR="0036282A">
        <w:t>Board meetings do not</w:t>
      </w:r>
      <w:r w:rsidR="0036282A">
        <w:rPr>
          <w:spacing w:val="1"/>
        </w:rPr>
        <w:t xml:space="preserve"> </w:t>
      </w:r>
      <w:r w:rsidR="0036282A">
        <w:t xml:space="preserve">represent the only work the Board conducts throughout the year. </w:t>
      </w:r>
      <w:r>
        <w:t>In addition to scheduled meetings</w:t>
      </w:r>
      <w:r w:rsidR="0036282A">
        <w:t xml:space="preserve">, </w:t>
      </w:r>
      <w:r>
        <w:t xml:space="preserve">Directors </w:t>
      </w:r>
      <w:r w:rsidR="0063354C">
        <w:t xml:space="preserve">conduct business throughout the year via email, </w:t>
      </w:r>
      <w:r w:rsidR="0036282A">
        <w:t xml:space="preserve">and </w:t>
      </w:r>
      <w:r w:rsidR="0063354C">
        <w:rPr>
          <w:spacing w:val="1"/>
        </w:rPr>
        <w:t xml:space="preserve">are sometimes asked to attend meetings directly related to our community interests. </w:t>
      </w:r>
      <w:r w:rsidR="0036282A">
        <w:t>community</w:t>
      </w:r>
      <w:r w:rsidR="0036282A">
        <w:rPr>
          <w:spacing w:val="-1"/>
        </w:rPr>
        <w:t xml:space="preserve"> </w:t>
      </w:r>
      <w:r w:rsidR="0036282A">
        <w:t>meetings</w:t>
      </w:r>
      <w:r w:rsidR="0036282A">
        <w:rPr>
          <w:spacing w:val="-1"/>
        </w:rPr>
        <w:t xml:space="preserve"> </w:t>
      </w:r>
      <w:r w:rsidR="0036282A">
        <w:t>related</w:t>
      </w:r>
      <w:r w:rsidR="0036282A">
        <w:rPr>
          <w:spacing w:val="-1"/>
        </w:rPr>
        <w:t xml:space="preserve"> </w:t>
      </w:r>
      <w:r w:rsidR="0036282A">
        <w:t>to</w:t>
      </w:r>
      <w:r w:rsidR="0036282A">
        <w:rPr>
          <w:spacing w:val="-1"/>
        </w:rPr>
        <w:t xml:space="preserve"> </w:t>
      </w:r>
      <w:r w:rsidR="0036282A">
        <w:t>Arlington</w:t>
      </w:r>
      <w:r w:rsidR="0036282A">
        <w:rPr>
          <w:spacing w:val="-1"/>
        </w:rPr>
        <w:t xml:space="preserve"> </w:t>
      </w:r>
      <w:r w:rsidR="0036282A">
        <w:t>Soccer</w:t>
      </w:r>
      <w:r w:rsidR="0036282A">
        <w:rPr>
          <w:spacing w:val="-1"/>
        </w:rPr>
        <w:t xml:space="preserve"> </w:t>
      </w:r>
      <w:r w:rsidR="0036282A">
        <w:t>business,</w:t>
      </w:r>
      <w:r w:rsidR="0036282A">
        <w:rPr>
          <w:spacing w:val="-1"/>
        </w:rPr>
        <w:t xml:space="preserve"> </w:t>
      </w:r>
      <w:r w:rsidR="0036282A">
        <w:t>activities,</w:t>
      </w:r>
      <w:r w:rsidR="0036282A">
        <w:rPr>
          <w:spacing w:val="-1"/>
        </w:rPr>
        <w:t xml:space="preserve"> </w:t>
      </w:r>
      <w:r w:rsidR="0036282A">
        <w:t>and</w:t>
      </w:r>
      <w:r w:rsidR="0036282A">
        <w:rPr>
          <w:spacing w:val="-1"/>
        </w:rPr>
        <w:t xml:space="preserve"> </w:t>
      </w:r>
      <w:r w:rsidR="0036282A">
        <w:t>other</w:t>
      </w:r>
      <w:r w:rsidR="0036282A">
        <w:rPr>
          <w:spacing w:val="-1"/>
        </w:rPr>
        <w:t xml:space="preserve"> </w:t>
      </w:r>
      <w:r w:rsidR="0036282A">
        <w:t>events.</w:t>
      </w:r>
    </w:p>
    <w:p w14:paraId="5A424A6F" w14:textId="77777777" w:rsidR="002F6E0F" w:rsidRDefault="002F6E0F">
      <w:pPr>
        <w:pStyle w:val="BodyText"/>
        <w:spacing w:before="8"/>
      </w:pPr>
    </w:p>
    <w:p w14:paraId="5C85A468" w14:textId="67022396" w:rsidR="002F6E0F" w:rsidRDefault="0036282A" w:rsidP="00427310">
      <w:pPr>
        <w:pStyle w:val="Heading1"/>
      </w:pPr>
      <w:r>
        <w:t>How</w:t>
      </w:r>
      <w:r>
        <w:rPr>
          <w:spacing w:val="-3"/>
        </w:rPr>
        <w:t xml:space="preserve"> </w:t>
      </w:r>
      <w:r w:rsidR="0063354C">
        <w:t>are Board Committees configured</w:t>
      </w:r>
      <w:r>
        <w:t>?</w:t>
      </w:r>
    </w:p>
    <w:p w14:paraId="581C1F43" w14:textId="77777777" w:rsidR="00427310" w:rsidRPr="00427310" w:rsidRDefault="00427310" w:rsidP="00427310">
      <w:pPr>
        <w:pStyle w:val="Heading1"/>
      </w:pPr>
    </w:p>
    <w:p w14:paraId="5B9DD246" w14:textId="49E82B26" w:rsidR="002F6E0F" w:rsidRDefault="0036282A" w:rsidP="00427310">
      <w:pPr>
        <w:pStyle w:val="BodyText"/>
        <w:ind w:left="117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 w:rsidR="0063354C">
        <w:rPr>
          <w:spacing w:val="-1"/>
        </w:rPr>
        <w:t xml:space="preserve">currently </w:t>
      </w:r>
      <w:r>
        <w:t>three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Committees:</w:t>
      </w:r>
    </w:p>
    <w:p w14:paraId="5098A012" w14:textId="717642BA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 w:rsidR="0063354C">
        <w:rPr>
          <w:sz w:val="24"/>
        </w:rPr>
        <w:t xml:space="preserve"> – This committee includes the following officers: President, Vice-President, Treasurer, and Secretary.</w:t>
      </w:r>
    </w:p>
    <w:p w14:paraId="0A41A7D0" w14:textId="38AA3BDB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 w:rsidR="0063354C">
        <w:rPr>
          <w:sz w:val="24"/>
        </w:rPr>
        <w:t xml:space="preserve"> – This committee deals with internal club issues including but not limited to budget, personnel, and risk management.</w:t>
      </w:r>
    </w:p>
    <w:p w14:paraId="13CF7ECD" w14:textId="7D161218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Relations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 w:rsidR="0063354C">
        <w:rPr>
          <w:sz w:val="24"/>
        </w:rPr>
        <w:t xml:space="preserve"> – This committee deals with external club issues including but not limited to fundraising, </w:t>
      </w:r>
      <w:r w:rsidR="00A2471A">
        <w:rPr>
          <w:sz w:val="24"/>
        </w:rPr>
        <w:t>local government and business relations, and communications.</w:t>
      </w:r>
    </w:p>
    <w:p w14:paraId="1A4046B5" w14:textId="77777777" w:rsidR="002F6E0F" w:rsidRDefault="002F6E0F">
      <w:pPr>
        <w:pStyle w:val="BodyText"/>
      </w:pPr>
    </w:p>
    <w:p w14:paraId="2EE54521" w14:textId="2D766A7F" w:rsidR="002F6E0F" w:rsidRDefault="0036282A">
      <w:pPr>
        <w:pStyle w:val="Heading1"/>
        <w:ind w:right="1082"/>
      </w:pPr>
      <w:r>
        <w:t>What knowledge, competencies and skills are needed to perform as an</w:t>
      </w:r>
      <w:r w:rsidR="00FC2FEE">
        <w:t xml:space="preserve"> </w:t>
      </w:r>
      <w:r>
        <w:rPr>
          <w:spacing w:val="-67"/>
        </w:rPr>
        <w:t xml:space="preserve"> </w:t>
      </w:r>
      <w:r>
        <w:t>Arlington</w:t>
      </w:r>
      <w:r>
        <w:rPr>
          <w:spacing w:val="-1"/>
        </w:rPr>
        <w:t xml:space="preserve"> </w:t>
      </w:r>
      <w:r>
        <w:t>Soccer At-Large</w:t>
      </w:r>
      <w:r>
        <w:rPr>
          <w:spacing w:val="-1"/>
        </w:rPr>
        <w:t xml:space="preserve"> </w:t>
      </w:r>
      <w:r>
        <w:t>Director?</w:t>
      </w:r>
    </w:p>
    <w:p w14:paraId="2C99BF62" w14:textId="77777777" w:rsidR="002F6E0F" w:rsidRDefault="002F6E0F">
      <w:pPr>
        <w:pStyle w:val="BodyText"/>
        <w:spacing w:before="10"/>
        <w:rPr>
          <w:b/>
        </w:rPr>
      </w:pPr>
    </w:p>
    <w:p w14:paraId="214FD584" w14:textId="77777777" w:rsidR="002F6E0F" w:rsidRDefault="0036282A">
      <w:pPr>
        <w:pStyle w:val="BodyText"/>
        <w:ind w:left="117"/>
      </w:pPr>
      <w:r>
        <w:rPr>
          <w:u w:val="single"/>
        </w:rPr>
        <w:t>General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Knowledge</w:t>
      </w:r>
    </w:p>
    <w:p w14:paraId="0EBEE44D" w14:textId="77777777" w:rsidR="002F6E0F" w:rsidRDefault="002F6E0F">
      <w:pPr>
        <w:pStyle w:val="BodyText"/>
        <w:spacing w:before="9"/>
        <w:rPr>
          <w:sz w:val="15"/>
        </w:rPr>
      </w:pPr>
    </w:p>
    <w:p w14:paraId="4C490C0E" w14:textId="77777777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90"/>
        <w:ind w:hanging="361"/>
        <w:rPr>
          <w:rFonts w:ascii="Symbol" w:hAnsi="Symbol"/>
          <w:sz w:val="20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Arlington</w:t>
      </w:r>
      <w:r>
        <w:rPr>
          <w:spacing w:val="-1"/>
          <w:sz w:val="24"/>
        </w:rPr>
        <w:t xml:space="preserve"> </w:t>
      </w:r>
      <w:r>
        <w:rPr>
          <w:sz w:val="24"/>
        </w:rPr>
        <w:t>Soccer’s</w:t>
      </w:r>
      <w:r>
        <w:rPr>
          <w:spacing w:val="-1"/>
          <w:sz w:val="24"/>
        </w:rPr>
        <w:t xml:space="preserve"> </w:t>
      </w:r>
      <w:r>
        <w:rPr>
          <w:sz w:val="24"/>
        </w:rPr>
        <w:t>mission,</w:t>
      </w:r>
      <w:r>
        <w:rPr>
          <w:spacing w:val="-1"/>
          <w:sz w:val="24"/>
        </w:rPr>
        <w:t xml:space="preserve"> </w:t>
      </w:r>
      <w:r>
        <w:rPr>
          <w:sz w:val="24"/>
        </w:rPr>
        <w:t>vision,</w:t>
      </w:r>
      <w:r>
        <w:rPr>
          <w:spacing w:val="-1"/>
          <w:sz w:val="24"/>
        </w:rPr>
        <w:t xml:space="preserve"> </w:t>
      </w:r>
      <w:r>
        <w:rPr>
          <w:sz w:val="24"/>
        </w:rPr>
        <w:t>values,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</w:p>
    <w:p w14:paraId="296043C3" w14:textId="77777777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Board’s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stewardship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Arlington</w:t>
      </w:r>
      <w:r>
        <w:rPr>
          <w:spacing w:val="-1"/>
          <w:sz w:val="24"/>
        </w:rPr>
        <w:t xml:space="preserve"> </w:t>
      </w:r>
      <w:r>
        <w:rPr>
          <w:sz w:val="24"/>
        </w:rPr>
        <w:t>Soccer</w:t>
      </w:r>
    </w:p>
    <w:p w14:paraId="6D145F09" w14:textId="77777777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Arlington</w:t>
      </w:r>
      <w:r>
        <w:rPr>
          <w:spacing w:val="-2"/>
          <w:sz w:val="24"/>
        </w:rPr>
        <w:t xml:space="preserve"> </w:t>
      </w:r>
      <w:r>
        <w:rPr>
          <w:sz w:val="24"/>
        </w:rPr>
        <w:t>Soccer’s</w:t>
      </w:r>
      <w:r>
        <w:rPr>
          <w:spacing w:val="-2"/>
          <w:sz w:val="24"/>
        </w:rPr>
        <w:t xml:space="preserve"> </w:t>
      </w:r>
      <w:r>
        <w:rPr>
          <w:sz w:val="24"/>
        </w:rPr>
        <w:t>governance</w:t>
      </w:r>
      <w:r>
        <w:rPr>
          <w:spacing w:val="-3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</w:p>
    <w:p w14:paraId="1E1456FF" w14:textId="10A988F2" w:rsidR="00FA1584" w:rsidRPr="00FA1584" w:rsidRDefault="0036282A" w:rsidP="00FA158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8" w:line="484" w:lineRule="auto"/>
        <w:ind w:left="117" w:firstLine="360"/>
        <w:rPr>
          <w:rFonts w:ascii="Symbol" w:hAnsi="Symbol"/>
          <w:sz w:val="20"/>
        </w:rPr>
      </w:pPr>
      <w:r>
        <w:rPr>
          <w:sz w:val="24"/>
        </w:rPr>
        <w:t xml:space="preserve">Understand Arlington Soccer’s programs and </w:t>
      </w:r>
      <w:r w:rsidR="00FA1584">
        <w:rPr>
          <w:sz w:val="24"/>
        </w:rPr>
        <w:t>Services</w:t>
      </w:r>
      <w:r w:rsidR="00FA1584">
        <w:rPr>
          <w:spacing w:val="-57"/>
          <w:sz w:val="24"/>
        </w:rPr>
        <w:t xml:space="preserve">          </w:t>
      </w:r>
    </w:p>
    <w:p w14:paraId="418EDC3F" w14:textId="33ECCA29" w:rsidR="002F6E0F" w:rsidRPr="00FA1584" w:rsidRDefault="0036282A" w:rsidP="00FA1584">
      <w:pPr>
        <w:tabs>
          <w:tab w:val="left" w:pos="837"/>
          <w:tab w:val="left" w:pos="838"/>
        </w:tabs>
        <w:spacing w:before="8" w:line="484" w:lineRule="auto"/>
        <w:ind w:left="117"/>
        <w:rPr>
          <w:rFonts w:ascii="Symbol" w:hAnsi="Symbol"/>
          <w:sz w:val="20"/>
        </w:rPr>
      </w:pPr>
      <w:r w:rsidRPr="00FA1584">
        <w:rPr>
          <w:sz w:val="24"/>
          <w:u w:val="single"/>
        </w:rPr>
        <w:t>General</w:t>
      </w:r>
      <w:r w:rsidRPr="00FA1584">
        <w:rPr>
          <w:spacing w:val="-1"/>
          <w:sz w:val="24"/>
          <w:u w:val="single"/>
        </w:rPr>
        <w:t xml:space="preserve"> </w:t>
      </w:r>
      <w:r w:rsidRPr="00FA1584">
        <w:rPr>
          <w:sz w:val="24"/>
          <w:u w:val="single"/>
        </w:rPr>
        <w:t>Competencies</w:t>
      </w:r>
    </w:p>
    <w:p w14:paraId="20A44005" w14:textId="5B110DE4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37" w:lineRule="auto"/>
        <w:ind w:right="155"/>
        <w:rPr>
          <w:rFonts w:ascii="Symbol" w:hAnsi="Symbol"/>
          <w:sz w:val="24"/>
        </w:rPr>
      </w:pPr>
      <w:r>
        <w:rPr>
          <w:b/>
          <w:sz w:val="24"/>
        </w:rPr>
        <w:t>Strategic thinking</w:t>
      </w:r>
      <w:r>
        <w:rPr>
          <w:sz w:val="24"/>
        </w:rPr>
        <w:t xml:space="preserve">: Ability to keep the big picture in </w:t>
      </w:r>
      <w:r w:rsidR="00427310">
        <w:rPr>
          <w:sz w:val="24"/>
        </w:rPr>
        <w:t>mind,</w:t>
      </w:r>
      <w:r>
        <w:rPr>
          <w:sz w:val="24"/>
        </w:rPr>
        <w:t xml:space="preserve"> ability to think independently, grow in knowledge and rely on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opinions; 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issues from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perspectives.</w:t>
      </w:r>
    </w:p>
    <w:p w14:paraId="5838BF34" w14:textId="77777777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" w:line="237" w:lineRule="auto"/>
        <w:ind w:right="183"/>
        <w:rPr>
          <w:rFonts w:ascii="Symbol" w:hAnsi="Symbol"/>
          <w:sz w:val="24"/>
        </w:rPr>
      </w:pPr>
      <w:r>
        <w:rPr>
          <w:b/>
          <w:sz w:val="24"/>
        </w:rPr>
        <w:t>Communication</w:t>
      </w:r>
      <w:r>
        <w:rPr>
          <w:sz w:val="24"/>
        </w:rPr>
        <w:t>: Ability to articulate ideas, opinions, rationales, and comments in a</w:t>
      </w:r>
      <w:r>
        <w:rPr>
          <w:spacing w:val="1"/>
          <w:sz w:val="24"/>
        </w:rPr>
        <w:t xml:space="preserve"> </w:t>
      </w:r>
      <w:r>
        <w:rPr>
          <w:sz w:val="24"/>
        </w:rPr>
        <w:t>clear, concise, and logical manner to address the needs of the audience; ability to achieve</w:t>
      </w:r>
      <w:r>
        <w:rPr>
          <w:spacing w:val="-57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consensus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discussions; 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advocate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Arlington Soccer.</w:t>
      </w:r>
    </w:p>
    <w:p w14:paraId="140C215C" w14:textId="013114DB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" w:line="237" w:lineRule="auto"/>
        <w:ind w:right="449"/>
        <w:rPr>
          <w:rFonts w:ascii="Symbol" w:hAnsi="Symbol"/>
          <w:sz w:val="24"/>
        </w:rPr>
      </w:pPr>
      <w:r>
        <w:rPr>
          <w:b/>
          <w:sz w:val="24"/>
        </w:rPr>
        <w:t>Decision Making</w:t>
      </w:r>
      <w:r>
        <w:rPr>
          <w:sz w:val="24"/>
        </w:rPr>
        <w:t>: Ability to use logic and reasoning to identify issues as well as the</w:t>
      </w:r>
      <w:r>
        <w:rPr>
          <w:spacing w:val="1"/>
          <w:sz w:val="24"/>
        </w:rPr>
        <w:t xml:space="preserve"> </w:t>
      </w:r>
      <w:r>
        <w:rPr>
          <w:sz w:val="24"/>
        </w:rPr>
        <w:t>strengths and weaknesses of alternative solutions, conclusions, or approaches to</w:t>
      </w:r>
      <w:r>
        <w:rPr>
          <w:spacing w:val="1"/>
          <w:sz w:val="24"/>
        </w:rPr>
        <w:t xml:space="preserve"> </w:t>
      </w:r>
      <w:r>
        <w:rPr>
          <w:sz w:val="24"/>
        </w:rPr>
        <w:t>problems;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efficiently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 w:rsidR="0050073D"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needed.</w:t>
      </w:r>
    </w:p>
    <w:p w14:paraId="30687661" w14:textId="77777777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"/>
        <w:ind w:right="242"/>
        <w:rPr>
          <w:rFonts w:ascii="Symbol" w:hAnsi="Symbol"/>
          <w:sz w:val="24"/>
        </w:rPr>
      </w:pPr>
      <w:r>
        <w:rPr>
          <w:b/>
          <w:sz w:val="24"/>
        </w:rPr>
        <w:t>Collaboration</w:t>
      </w:r>
      <w:r>
        <w:rPr>
          <w:sz w:val="24"/>
        </w:rPr>
        <w:t>: Ability to cooperate and collaborate and builds consensus by</w:t>
      </w:r>
      <w:r>
        <w:rPr>
          <w:spacing w:val="1"/>
          <w:sz w:val="24"/>
        </w:rPr>
        <w:t xml:space="preserve"> </w:t>
      </w:r>
      <w:r>
        <w:rPr>
          <w:sz w:val="24"/>
        </w:rPr>
        <w:t>intentionally listening and engaging in diverse perspectives; ability to interact with other</w:t>
      </w:r>
      <w:r>
        <w:rPr>
          <w:spacing w:val="-57"/>
          <w:sz w:val="24"/>
        </w:rPr>
        <w:t xml:space="preserve"> </w:t>
      </w:r>
      <w:r>
        <w:rPr>
          <w:sz w:val="24"/>
        </w:rPr>
        <w:t>board directors in a group setting, both contributing to discussions, and valuing the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of all</w:t>
      </w:r>
      <w:r>
        <w:rPr>
          <w:spacing w:val="-1"/>
          <w:sz w:val="24"/>
        </w:rPr>
        <w:t xml:space="preserve"> </w:t>
      </w:r>
      <w:r>
        <w:rPr>
          <w:sz w:val="24"/>
        </w:rPr>
        <w:t>directors.</w:t>
      </w:r>
    </w:p>
    <w:p w14:paraId="36E3D321" w14:textId="384EBFC4" w:rsidR="002F6E0F" w:rsidRPr="00427310" w:rsidRDefault="0036282A" w:rsidP="0042731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8"/>
        <w:ind w:right="308"/>
        <w:rPr>
          <w:sz w:val="29"/>
        </w:rPr>
      </w:pPr>
      <w:r w:rsidRPr="00427310">
        <w:rPr>
          <w:b/>
          <w:sz w:val="24"/>
        </w:rPr>
        <w:t>Confidence</w:t>
      </w:r>
      <w:r w:rsidRPr="00427310">
        <w:rPr>
          <w:sz w:val="24"/>
        </w:rPr>
        <w:t>: Ability to speak up, even when it might feel uncomfortable or means</w:t>
      </w:r>
      <w:r w:rsidRPr="00427310">
        <w:rPr>
          <w:spacing w:val="1"/>
          <w:sz w:val="24"/>
        </w:rPr>
        <w:t xml:space="preserve"> </w:t>
      </w:r>
      <w:r w:rsidRPr="00427310">
        <w:rPr>
          <w:sz w:val="24"/>
        </w:rPr>
        <w:t>expressing an unpopular opinion; willingness to ask tough questions that may challenge</w:t>
      </w:r>
      <w:r w:rsidRPr="00427310">
        <w:rPr>
          <w:spacing w:val="-57"/>
          <w:sz w:val="24"/>
        </w:rPr>
        <w:t xml:space="preserve"> </w:t>
      </w:r>
      <w:r w:rsidRPr="00427310">
        <w:rPr>
          <w:sz w:val="24"/>
        </w:rPr>
        <w:t>the</w:t>
      </w:r>
      <w:r w:rsidRPr="00427310">
        <w:rPr>
          <w:spacing w:val="-2"/>
          <w:sz w:val="24"/>
        </w:rPr>
        <w:t xml:space="preserve"> </w:t>
      </w:r>
      <w:r w:rsidRPr="00427310">
        <w:rPr>
          <w:sz w:val="24"/>
        </w:rPr>
        <w:t>majority’s opinion or thinking on a</w:t>
      </w:r>
      <w:r w:rsidRPr="00427310">
        <w:rPr>
          <w:spacing w:val="-1"/>
          <w:sz w:val="24"/>
        </w:rPr>
        <w:t xml:space="preserve"> </w:t>
      </w:r>
      <w:r w:rsidRPr="00427310">
        <w:rPr>
          <w:sz w:val="24"/>
        </w:rPr>
        <w:t>matter</w:t>
      </w:r>
      <w:r w:rsidR="00427310">
        <w:rPr>
          <w:sz w:val="24"/>
        </w:rPr>
        <w:t>.</w:t>
      </w:r>
    </w:p>
    <w:p w14:paraId="5D276E55" w14:textId="10B29A6C" w:rsidR="002F6E0F" w:rsidRDefault="0036282A">
      <w:pPr>
        <w:pStyle w:val="Heading1"/>
        <w:spacing w:before="87"/>
        <w:ind w:right="166"/>
      </w:pPr>
      <w:r>
        <w:t xml:space="preserve">What are the expectations of an Arlington Soccer At-Large Director? What </w:t>
      </w:r>
      <w:r w:rsidR="00FA1584">
        <w:t>is the expected commitment?</w:t>
      </w:r>
    </w:p>
    <w:p w14:paraId="4CC08872" w14:textId="77777777" w:rsidR="002F6E0F" w:rsidRDefault="002F6E0F">
      <w:pPr>
        <w:pStyle w:val="BodyText"/>
        <w:spacing w:before="1"/>
        <w:rPr>
          <w:b/>
        </w:rPr>
      </w:pPr>
    </w:p>
    <w:p w14:paraId="113F67E4" w14:textId="77777777" w:rsidR="002F6E0F" w:rsidRDefault="0036282A">
      <w:pPr>
        <w:pStyle w:val="BodyText"/>
        <w:ind w:left="117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Arlington</w:t>
      </w:r>
      <w:r>
        <w:rPr>
          <w:spacing w:val="-1"/>
        </w:rPr>
        <w:t xml:space="preserve"> </w:t>
      </w:r>
      <w:r>
        <w:t>Soccer</w:t>
      </w:r>
      <w:r>
        <w:rPr>
          <w:spacing w:val="-2"/>
        </w:rPr>
        <w:t xml:space="preserve"> </w:t>
      </w:r>
      <w:r>
        <w:t>At-Large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will:</w:t>
      </w:r>
    </w:p>
    <w:p w14:paraId="48814D93" w14:textId="77777777" w:rsidR="002F6E0F" w:rsidRDefault="002F6E0F">
      <w:pPr>
        <w:pStyle w:val="BodyText"/>
        <w:spacing w:before="4"/>
      </w:pPr>
    </w:p>
    <w:p w14:paraId="2389DFA3" w14:textId="77777777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Commit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purpose,</w:t>
      </w:r>
      <w:r>
        <w:rPr>
          <w:spacing w:val="-1"/>
          <w:sz w:val="24"/>
        </w:rPr>
        <w:t xml:space="preserve"> </w:t>
      </w:r>
      <w:r>
        <w:rPr>
          <w:sz w:val="24"/>
        </w:rPr>
        <w:t>mission,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Arlington</w:t>
      </w:r>
      <w:r>
        <w:rPr>
          <w:spacing w:val="-1"/>
          <w:sz w:val="24"/>
        </w:rPr>
        <w:t xml:space="preserve"> </w:t>
      </w:r>
      <w:r>
        <w:rPr>
          <w:sz w:val="24"/>
        </w:rPr>
        <w:t>Soccer.</w:t>
      </w:r>
    </w:p>
    <w:p w14:paraId="7B5544E1" w14:textId="06F7AE1C" w:rsidR="002F6E0F" w:rsidRPr="003050AD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ethically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Arlington</w:t>
      </w:r>
      <w:r>
        <w:rPr>
          <w:spacing w:val="-1"/>
          <w:sz w:val="24"/>
        </w:rPr>
        <w:t xml:space="preserve"> </w:t>
      </w:r>
      <w:r>
        <w:rPr>
          <w:sz w:val="24"/>
        </w:rPr>
        <w:t>Soccer.</w:t>
      </w:r>
    </w:p>
    <w:p w14:paraId="66DF26E3" w14:textId="19DBC72D" w:rsidR="002D224F" w:rsidRDefault="002D224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 xml:space="preserve">Show leadership throughout the Arlington Soccer community by being active and visible contributors to our advocacy, fundraising, and reputational initiatives. </w:t>
      </w:r>
    </w:p>
    <w:p w14:paraId="70EF7D7C" w14:textId="2A231A76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" w:line="235" w:lineRule="auto"/>
        <w:ind w:right="311"/>
        <w:rPr>
          <w:rFonts w:ascii="Symbol" w:hAnsi="Symbol"/>
          <w:sz w:val="20"/>
        </w:rPr>
      </w:pPr>
      <w:r>
        <w:rPr>
          <w:sz w:val="24"/>
        </w:rPr>
        <w:lastRenderedPageBreak/>
        <w:t>Understand the need to base decisions on what is good for Arlington Soccer</w:t>
      </w:r>
      <w:r>
        <w:rPr>
          <w:rFonts w:ascii="Calibri" w:hAnsi="Calibri"/>
        </w:rPr>
        <w:t xml:space="preserve">, </w:t>
      </w:r>
      <w:r>
        <w:rPr>
          <w:sz w:val="24"/>
        </w:rPr>
        <w:t>rather than</w:t>
      </w:r>
      <w:r>
        <w:rPr>
          <w:spacing w:val="-58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 best for 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 constituency</w:t>
      </w:r>
      <w:r w:rsidR="00A2471A">
        <w:rPr>
          <w:sz w:val="24"/>
        </w:rPr>
        <w:t xml:space="preserve"> or your own player</w:t>
      </w:r>
      <w:r>
        <w:rPr>
          <w:sz w:val="24"/>
        </w:rPr>
        <w:t>.</w:t>
      </w:r>
    </w:p>
    <w:p w14:paraId="2EADDFC1" w14:textId="77777777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speaks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voice.</w:t>
      </w:r>
    </w:p>
    <w:p w14:paraId="5F6DC38E" w14:textId="77777777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409"/>
        <w:rPr>
          <w:rFonts w:ascii="Symbol" w:hAnsi="Symbol"/>
          <w:sz w:val="20"/>
        </w:rPr>
      </w:pPr>
      <w:r>
        <w:rPr>
          <w:sz w:val="24"/>
        </w:rPr>
        <w:t>Devote the time necessary for Board work, including actively serving on committees,</w:t>
      </w:r>
      <w:r>
        <w:rPr>
          <w:spacing w:val="1"/>
          <w:sz w:val="24"/>
        </w:rPr>
        <w:t xml:space="preserve"> </w:t>
      </w:r>
      <w:r>
        <w:rPr>
          <w:sz w:val="24"/>
        </w:rPr>
        <w:t>attending Board meetings, being responsive to Board Director requests for action</w:t>
      </w:r>
      <w:r>
        <w:rPr>
          <w:spacing w:val="1"/>
          <w:sz w:val="24"/>
        </w:rPr>
        <w:t xml:space="preserve"> </w:t>
      </w:r>
      <w:r>
        <w:rPr>
          <w:sz w:val="24"/>
        </w:rPr>
        <w:t>electronically, and attending meetings, activities, events outside of regularly scheduled</w:t>
      </w:r>
      <w:r>
        <w:rPr>
          <w:spacing w:val="-57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</w:p>
    <w:p w14:paraId="10F413A1" w14:textId="2C64FD42" w:rsidR="002F6E0F" w:rsidRDefault="00FA158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rFonts w:ascii="Symbol" w:hAnsi="Symbol"/>
          <w:sz w:val="20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>, attend meetings,</w:t>
      </w:r>
      <w:r w:rsidR="0036282A">
        <w:rPr>
          <w:spacing w:val="-2"/>
          <w:sz w:val="24"/>
        </w:rPr>
        <w:t xml:space="preserve"> </w:t>
      </w:r>
      <w:r w:rsidR="0036282A">
        <w:rPr>
          <w:sz w:val="24"/>
        </w:rPr>
        <w:t>and</w:t>
      </w:r>
      <w:r w:rsidR="0036282A">
        <w:rPr>
          <w:spacing w:val="-1"/>
          <w:sz w:val="24"/>
        </w:rPr>
        <w:t xml:space="preserve"> </w:t>
      </w:r>
      <w:r w:rsidR="0036282A">
        <w:rPr>
          <w:sz w:val="24"/>
        </w:rPr>
        <w:t>conference</w:t>
      </w:r>
      <w:r w:rsidR="0036282A">
        <w:rPr>
          <w:spacing w:val="-3"/>
          <w:sz w:val="24"/>
        </w:rPr>
        <w:t xml:space="preserve"> </w:t>
      </w:r>
      <w:r w:rsidR="0036282A">
        <w:rPr>
          <w:sz w:val="24"/>
        </w:rPr>
        <w:t>calls</w:t>
      </w:r>
      <w:r w:rsidR="0036282A">
        <w:rPr>
          <w:spacing w:val="-2"/>
          <w:sz w:val="24"/>
        </w:rPr>
        <w:t xml:space="preserve"> </w:t>
      </w:r>
      <w:r w:rsidR="0036282A">
        <w:rPr>
          <w:sz w:val="24"/>
        </w:rPr>
        <w:t>and</w:t>
      </w:r>
      <w:r w:rsidR="0036282A">
        <w:rPr>
          <w:spacing w:val="-1"/>
          <w:sz w:val="24"/>
        </w:rPr>
        <w:t xml:space="preserve"> </w:t>
      </w:r>
      <w:r w:rsidR="0036282A">
        <w:rPr>
          <w:sz w:val="24"/>
        </w:rPr>
        <w:t>be</w:t>
      </w:r>
      <w:r w:rsidR="0036282A">
        <w:rPr>
          <w:spacing w:val="-3"/>
          <w:sz w:val="24"/>
        </w:rPr>
        <w:t xml:space="preserve"> </w:t>
      </w:r>
      <w:r w:rsidR="0036282A">
        <w:rPr>
          <w:sz w:val="24"/>
        </w:rPr>
        <w:t>an</w:t>
      </w:r>
      <w:r w:rsidR="0036282A">
        <w:rPr>
          <w:spacing w:val="-2"/>
          <w:sz w:val="24"/>
        </w:rPr>
        <w:t xml:space="preserve"> </w:t>
      </w:r>
      <w:r w:rsidR="0036282A">
        <w:rPr>
          <w:sz w:val="24"/>
        </w:rPr>
        <w:t>active</w:t>
      </w:r>
      <w:r w:rsidR="0036282A">
        <w:rPr>
          <w:spacing w:val="-2"/>
          <w:sz w:val="24"/>
        </w:rPr>
        <w:t xml:space="preserve"> </w:t>
      </w:r>
      <w:r w:rsidR="0036282A">
        <w:rPr>
          <w:sz w:val="24"/>
        </w:rPr>
        <w:t>participant.</w:t>
      </w:r>
    </w:p>
    <w:p w14:paraId="09B62591" w14:textId="77777777" w:rsidR="00FA1584" w:rsidRDefault="00FA1584" w:rsidP="00FA158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conflicts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interest.</w:t>
      </w:r>
    </w:p>
    <w:p w14:paraId="7EA1B052" w14:textId="217B90A7" w:rsidR="002F6E0F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confidentiality.</w:t>
      </w:r>
    </w:p>
    <w:p w14:paraId="1BF639C5" w14:textId="3F879C23" w:rsidR="002F6E0F" w:rsidRPr="00FC2FEE" w:rsidRDefault="0036282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14:paraId="507DC60D" w14:textId="1F8F8729" w:rsidR="00FC2FEE" w:rsidRPr="00FC2FEE" w:rsidRDefault="00FC2FE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"/>
        <w:ind w:hanging="361"/>
        <w:rPr>
          <w:sz w:val="24"/>
        </w:rPr>
      </w:pPr>
      <w:r w:rsidRPr="00FC2FEE">
        <w:rPr>
          <w:sz w:val="24"/>
        </w:rPr>
        <w:t>Making a financial contribution</w:t>
      </w:r>
      <w:r>
        <w:rPr>
          <w:sz w:val="24"/>
        </w:rPr>
        <w:t xml:space="preserve"> to the organization.</w:t>
      </w:r>
    </w:p>
    <w:p w14:paraId="5012F755" w14:textId="77777777" w:rsidR="002F6E0F" w:rsidRDefault="002F6E0F">
      <w:pPr>
        <w:pStyle w:val="BodyText"/>
        <w:spacing w:before="1"/>
      </w:pPr>
    </w:p>
    <w:p w14:paraId="02A75DA3" w14:textId="77777777" w:rsidR="002F6E0F" w:rsidRDefault="0036282A">
      <w:pPr>
        <w:pStyle w:val="Heading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At-Large</w:t>
      </w:r>
      <w:r>
        <w:rPr>
          <w:spacing w:val="-3"/>
        </w:rPr>
        <w:t xml:space="preserve"> </w:t>
      </w:r>
      <w:r>
        <w:t>Directors?</w:t>
      </w:r>
    </w:p>
    <w:p w14:paraId="69BFDCF3" w14:textId="77777777" w:rsidR="002F6E0F" w:rsidRDefault="002F6E0F">
      <w:pPr>
        <w:pStyle w:val="BodyText"/>
        <w:spacing w:before="10"/>
        <w:rPr>
          <w:b/>
        </w:rPr>
      </w:pPr>
    </w:p>
    <w:p w14:paraId="008C52F7" w14:textId="77777777" w:rsidR="002F6E0F" w:rsidRDefault="0036282A">
      <w:pPr>
        <w:pStyle w:val="BodyText"/>
        <w:spacing w:before="1"/>
        <w:ind w:left="117"/>
      </w:pPr>
      <w:r>
        <w:t>The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phases:</w:t>
      </w:r>
      <w:r>
        <w:rPr>
          <w:spacing w:val="-2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interview,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greet.</w:t>
      </w:r>
    </w:p>
    <w:p w14:paraId="22577B70" w14:textId="77777777" w:rsidR="002F6E0F" w:rsidRDefault="002F6E0F">
      <w:pPr>
        <w:pStyle w:val="BodyText"/>
        <w:spacing w:before="6"/>
        <w:rPr>
          <w:sz w:val="23"/>
        </w:rPr>
      </w:pPr>
    </w:p>
    <w:p w14:paraId="112749E3" w14:textId="0337EA24" w:rsidR="002F6E0F" w:rsidRDefault="0036282A">
      <w:pPr>
        <w:pStyle w:val="BodyText"/>
        <w:spacing w:line="247" w:lineRule="auto"/>
        <w:ind w:left="117" w:right="1012"/>
      </w:pPr>
      <w:r>
        <w:rPr>
          <w:u w:val="single"/>
        </w:rPr>
        <w:t>Application Phase</w:t>
      </w:r>
      <w:r>
        <w:t xml:space="preserve">: All candidates are required to </w:t>
      </w:r>
      <w:r w:rsidR="00427310">
        <w:t>apply</w:t>
      </w:r>
      <w:r>
        <w:t xml:space="preserve"> by the deadline.</w:t>
      </w:r>
      <w:r>
        <w:rPr>
          <w:spacing w:val="-58"/>
        </w:rPr>
        <w:t xml:space="preserve"> </w:t>
      </w:r>
      <w:r w:rsidR="00427310">
        <w:rPr>
          <w:spacing w:val="-58"/>
        </w:rPr>
        <w:t xml:space="preserve">     </w:t>
      </w:r>
      <w:r>
        <w:t>Applications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Nominating Committee.</w:t>
      </w:r>
    </w:p>
    <w:p w14:paraId="2B4A5269" w14:textId="77777777" w:rsidR="002F6E0F" w:rsidRDefault="002F6E0F">
      <w:pPr>
        <w:pStyle w:val="BodyText"/>
        <w:spacing w:before="2"/>
        <w:rPr>
          <w:sz w:val="23"/>
        </w:rPr>
      </w:pPr>
    </w:p>
    <w:p w14:paraId="5D48462B" w14:textId="77777777" w:rsidR="002F6E0F" w:rsidRDefault="0036282A">
      <w:pPr>
        <w:pStyle w:val="BodyText"/>
        <w:spacing w:before="1" w:line="242" w:lineRule="auto"/>
        <w:ind w:left="117" w:right="196"/>
      </w:pPr>
      <w:r>
        <w:rPr>
          <w:u w:val="single"/>
        </w:rPr>
        <w:t>Interview Phase</w:t>
      </w:r>
      <w:r>
        <w:t>:</w:t>
      </w:r>
      <w:r>
        <w:rPr>
          <w:spacing w:val="1"/>
        </w:rPr>
        <w:t xml:space="preserve"> </w:t>
      </w:r>
      <w:r>
        <w:t>Selected candidates will be invited to interview with the Nominating</w:t>
      </w:r>
      <w:r>
        <w:rPr>
          <w:spacing w:val="-57"/>
        </w:rPr>
        <w:t xml:space="preserve"> </w:t>
      </w:r>
      <w:r>
        <w:t>Committee.</w:t>
      </w:r>
    </w:p>
    <w:p w14:paraId="38B8D4C6" w14:textId="77777777" w:rsidR="002F6E0F" w:rsidRDefault="002F6E0F">
      <w:pPr>
        <w:pStyle w:val="BodyText"/>
        <w:spacing w:before="8"/>
        <w:rPr>
          <w:sz w:val="23"/>
        </w:rPr>
      </w:pPr>
    </w:p>
    <w:p w14:paraId="25C7765D" w14:textId="401F972C" w:rsidR="002F6E0F" w:rsidRDefault="0036282A">
      <w:pPr>
        <w:pStyle w:val="BodyText"/>
        <w:spacing w:line="242" w:lineRule="auto"/>
        <w:ind w:left="117" w:right="586"/>
      </w:pPr>
      <w:r>
        <w:rPr>
          <w:u w:val="single"/>
        </w:rPr>
        <w:t>Meet and Greet Phase</w:t>
      </w:r>
      <w:r>
        <w:t>: Selected candidates will be invited to participate in a Meet and Greet</w:t>
      </w:r>
      <w:r w:rsidR="00427310">
        <w:t xml:space="preserve"> </w:t>
      </w:r>
      <w:r>
        <w:rPr>
          <w:spacing w:val="-57"/>
        </w:rPr>
        <w:t xml:space="preserve"> </w:t>
      </w:r>
      <w:r>
        <w:t>event with the Arlington Soccer’s voting Membership (Recreational Club Managers,</w:t>
      </w:r>
      <w:r>
        <w:rPr>
          <w:spacing w:val="1"/>
        </w:rPr>
        <w:t xml:space="preserve"> </w:t>
      </w:r>
      <w:r>
        <w:t>Recreational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representatives).</w:t>
      </w:r>
    </w:p>
    <w:p w14:paraId="70149DBB" w14:textId="77777777" w:rsidR="002F6E0F" w:rsidRDefault="002F6E0F">
      <w:pPr>
        <w:pStyle w:val="BodyText"/>
        <w:spacing w:before="9"/>
        <w:rPr>
          <w:sz w:val="23"/>
        </w:rPr>
      </w:pPr>
    </w:p>
    <w:p w14:paraId="61F407DE" w14:textId="77777777" w:rsidR="002F6E0F" w:rsidRDefault="0036282A">
      <w:pPr>
        <w:pStyle w:val="Heading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process?</w:t>
      </w:r>
    </w:p>
    <w:p w14:paraId="69DEB014" w14:textId="77777777" w:rsidR="002F6E0F" w:rsidRDefault="002F6E0F">
      <w:pPr>
        <w:pStyle w:val="BodyText"/>
        <w:spacing w:before="6"/>
        <w:rPr>
          <w:b/>
        </w:rPr>
      </w:pPr>
    </w:p>
    <w:p w14:paraId="1F15E6B4" w14:textId="7FA3DDBA" w:rsidR="002F6E0F" w:rsidRDefault="0036282A">
      <w:pPr>
        <w:pStyle w:val="BodyText"/>
        <w:ind w:left="117"/>
      </w:pP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 w:rsidR="00120D29">
        <w:t>30th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tentative.</w:t>
      </w:r>
    </w:p>
    <w:p w14:paraId="26404F66" w14:textId="77777777" w:rsidR="002F6E0F" w:rsidRDefault="002F6E0F">
      <w:pPr>
        <w:pStyle w:val="BodyText"/>
        <w:spacing w:before="3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040"/>
      </w:tblGrid>
      <w:tr w:rsidR="002F6E0F" w14:paraId="3813A97F" w14:textId="77777777">
        <w:trPr>
          <w:trHeight w:val="277"/>
        </w:trPr>
        <w:tc>
          <w:tcPr>
            <w:tcW w:w="3168" w:type="dxa"/>
            <w:shd w:val="clear" w:color="auto" w:fill="C6D9F1"/>
          </w:tcPr>
          <w:p w14:paraId="0C32C4E3" w14:textId="77777777" w:rsidR="002F6E0F" w:rsidRDefault="0036282A">
            <w:pPr>
              <w:pStyle w:val="TableParagraph"/>
              <w:ind w:left="1326" w:right="1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040" w:type="dxa"/>
            <w:shd w:val="clear" w:color="auto" w:fill="C6D9F1"/>
          </w:tcPr>
          <w:p w14:paraId="12B80139" w14:textId="77777777" w:rsidR="002F6E0F" w:rsidRDefault="0036282A">
            <w:pPr>
              <w:pStyle w:val="TableParagraph"/>
              <w:ind w:left="2095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2F6E0F" w14:paraId="5178D23F" w14:textId="77777777">
        <w:trPr>
          <w:trHeight w:val="273"/>
        </w:trPr>
        <w:tc>
          <w:tcPr>
            <w:tcW w:w="3168" w:type="dxa"/>
          </w:tcPr>
          <w:p w14:paraId="655A330B" w14:textId="2DCD8725" w:rsidR="002F6E0F" w:rsidRDefault="003628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 w:rsidR="00120D29">
              <w:rPr>
                <w:sz w:val="24"/>
              </w:rPr>
              <w:t>30</w:t>
            </w:r>
            <w:r>
              <w:rPr>
                <w:sz w:val="24"/>
              </w:rPr>
              <w:t>, 202</w:t>
            </w:r>
            <w:r w:rsidR="00492C10">
              <w:rPr>
                <w:sz w:val="24"/>
              </w:rPr>
              <w:t>4</w:t>
            </w:r>
          </w:p>
        </w:tc>
        <w:tc>
          <w:tcPr>
            <w:tcW w:w="5040" w:type="dxa"/>
          </w:tcPr>
          <w:p w14:paraId="506518E4" w14:textId="77777777" w:rsidR="002F6E0F" w:rsidRDefault="003628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</w:p>
        </w:tc>
      </w:tr>
      <w:tr w:rsidR="002F6E0F" w14:paraId="7BB9BD55" w14:textId="77777777">
        <w:trPr>
          <w:trHeight w:val="277"/>
        </w:trPr>
        <w:tc>
          <w:tcPr>
            <w:tcW w:w="3168" w:type="dxa"/>
          </w:tcPr>
          <w:p w14:paraId="2326988D" w14:textId="77777777" w:rsidR="002F6E0F" w:rsidRDefault="003628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</w:p>
        </w:tc>
        <w:tc>
          <w:tcPr>
            <w:tcW w:w="5040" w:type="dxa"/>
          </w:tcPr>
          <w:p w14:paraId="1AB70EA6" w14:textId="77777777" w:rsidR="002F6E0F" w:rsidRDefault="003628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Candidate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2F6E0F" w14:paraId="7A1A714C" w14:textId="77777777">
        <w:trPr>
          <w:trHeight w:val="273"/>
        </w:trPr>
        <w:tc>
          <w:tcPr>
            <w:tcW w:w="3168" w:type="dxa"/>
          </w:tcPr>
          <w:p w14:paraId="1FA16D94" w14:textId="77777777" w:rsidR="002F6E0F" w:rsidRDefault="003628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</w:p>
        </w:tc>
        <w:tc>
          <w:tcPr>
            <w:tcW w:w="5040" w:type="dxa"/>
          </w:tcPr>
          <w:p w14:paraId="0EF57872" w14:textId="77777777" w:rsidR="002F6E0F" w:rsidRDefault="003628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Greet</w:t>
            </w:r>
          </w:p>
        </w:tc>
      </w:tr>
      <w:tr w:rsidR="002F6E0F" w14:paraId="329ABC55" w14:textId="77777777">
        <w:trPr>
          <w:trHeight w:val="277"/>
        </w:trPr>
        <w:tc>
          <w:tcPr>
            <w:tcW w:w="3168" w:type="dxa"/>
          </w:tcPr>
          <w:p w14:paraId="6379602D" w14:textId="77777777" w:rsidR="002F6E0F" w:rsidRDefault="003628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</w:p>
        </w:tc>
        <w:tc>
          <w:tcPr>
            <w:tcW w:w="5040" w:type="dxa"/>
          </w:tcPr>
          <w:p w14:paraId="426B8A05" w14:textId="77777777" w:rsidR="002F6E0F" w:rsidRDefault="003628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Meeting/Vote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</w:p>
        </w:tc>
      </w:tr>
      <w:tr w:rsidR="002F6E0F" w14:paraId="5EF4F7DB" w14:textId="77777777">
        <w:trPr>
          <w:trHeight w:val="277"/>
        </w:trPr>
        <w:tc>
          <w:tcPr>
            <w:tcW w:w="3168" w:type="dxa"/>
          </w:tcPr>
          <w:p w14:paraId="7537CC89" w14:textId="77777777" w:rsidR="002F6E0F" w:rsidRDefault="003628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</w:p>
        </w:tc>
        <w:tc>
          <w:tcPr>
            <w:tcW w:w="5040" w:type="dxa"/>
          </w:tcPr>
          <w:p w14:paraId="78AEA4CB" w14:textId="77777777" w:rsidR="002F6E0F" w:rsidRDefault="003628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</w:p>
        </w:tc>
      </w:tr>
      <w:tr w:rsidR="002F6E0F" w14:paraId="7C49A77C" w14:textId="77777777">
        <w:trPr>
          <w:trHeight w:val="273"/>
        </w:trPr>
        <w:tc>
          <w:tcPr>
            <w:tcW w:w="3168" w:type="dxa"/>
          </w:tcPr>
          <w:p w14:paraId="76D56CFD" w14:textId="008CA41B" w:rsidR="002F6E0F" w:rsidRDefault="003628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92C10">
              <w:rPr>
                <w:sz w:val="24"/>
              </w:rPr>
              <w:t>2</w:t>
            </w:r>
            <w:r>
              <w:rPr>
                <w:sz w:val="24"/>
              </w:rPr>
              <w:t>, 202</w:t>
            </w:r>
            <w:r w:rsidR="00492C10">
              <w:rPr>
                <w:sz w:val="24"/>
              </w:rPr>
              <w:t>4</w:t>
            </w:r>
          </w:p>
        </w:tc>
        <w:tc>
          <w:tcPr>
            <w:tcW w:w="5040" w:type="dxa"/>
          </w:tcPr>
          <w:p w14:paraId="74C31D58" w14:textId="77777777" w:rsidR="002F6E0F" w:rsidRDefault="003628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Reconstituted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14:paraId="1AC141A3" w14:textId="77777777" w:rsidR="00FC2FEE" w:rsidRDefault="00FC2FEE">
      <w:pPr>
        <w:pStyle w:val="Heading1"/>
        <w:spacing w:before="87"/>
      </w:pPr>
    </w:p>
    <w:p w14:paraId="513EB350" w14:textId="52F75ABE" w:rsidR="002F6E0F" w:rsidRPr="00FA1584" w:rsidRDefault="0036282A" w:rsidP="00FA1584">
      <w:pPr>
        <w:pStyle w:val="Heading1"/>
        <w:spacing w:before="87"/>
      </w:pP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contact?</w:t>
      </w:r>
    </w:p>
    <w:p w14:paraId="6D71D4FC" w14:textId="1C77BD1E" w:rsidR="002F6E0F" w:rsidRDefault="0036282A">
      <w:pPr>
        <w:pStyle w:val="BodyText"/>
        <w:spacing w:before="1"/>
        <w:ind w:left="117" w:right="178"/>
      </w:pPr>
      <w:r>
        <w:t xml:space="preserve">For more information on the Arlington Soccer Board, check out the </w:t>
      </w:r>
      <w:hyperlink r:id="rId8" w:history="1">
        <w:r w:rsidRPr="009F37EE">
          <w:rPr>
            <w:rStyle w:val="Hyperlink"/>
          </w:rPr>
          <w:t>Board and Volunteers</w:t>
        </w:r>
      </w:hyperlink>
      <w:r>
        <w:rPr>
          <w:color w:val="0000FF"/>
        </w:rPr>
        <w:t xml:space="preserve"> </w:t>
      </w:r>
      <w:r w:rsidR="00FC2FEE">
        <w:t>page on the</w:t>
      </w:r>
      <w:r>
        <w:rPr>
          <w:spacing w:val="-57"/>
        </w:rPr>
        <w:t xml:space="preserve"> </w:t>
      </w:r>
      <w:r w:rsidR="00FC2FEE">
        <w:rPr>
          <w:spacing w:val="-57"/>
        </w:rPr>
        <w:t xml:space="preserve">              </w:t>
      </w:r>
      <w:r>
        <w:t>Arlington Soccer website. For more information on the selection process, please contact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boardnominations@arlingtonsoccer.com</w:t>
        </w:r>
        <w:r>
          <w:t>.</w:t>
        </w:r>
      </w:hyperlink>
    </w:p>
    <w:sectPr w:rsidR="002F6E0F" w:rsidSect="005E66C7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5" w:color="000000"/>
        <w:left w:val="single" w:sz="4" w:space="24" w:color="000000"/>
        <w:bottom w:val="single" w:sz="4" w:space="23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AA2A" w14:textId="77777777" w:rsidR="005E66C7" w:rsidRDefault="005E66C7" w:rsidP="00B44AD7">
      <w:r>
        <w:separator/>
      </w:r>
    </w:p>
  </w:endnote>
  <w:endnote w:type="continuationSeparator" w:id="0">
    <w:p w14:paraId="39693FB1" w14:textId="77777777" w:rsidR="005E66C7" w:rsidRDefault="005E66C7" w:rsidP="00B4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C387" w14:textId="77777777" w:rsidR="005E66C7" w:rsidRDefault="005E66C7" w:rsidP="00B44AD7">
      <w:r>
        <w:separator/>
      </w:r>
    </w:p>
  </w:footnote>
  <w:footnote w:type="continuationSeparator" w:id="0">
    <w:p w14:paraId="38469FCA" w14:textId="77777777" w:rsidR="005E66C7" w:rsidRDefault="005E66C7" w:rsidP="00B4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ADB2" w14:textId="2F3C381C" w:rsidR="00B44AD7" w:rsidRPr="00B44AD7" w:rsidRDefault="00120D29" w:rsidP="00120D29">
    <w:pPr>
      <w:pStyle w:val="BodyText"/>
      <w:jc w:val="both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3441662F" wp14:editId="21DA2ABE">
          <wp:extent cx="279400" cy="279400"/>
          <wp:effectExtent l="0" t="0" r="635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99" cy="27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4AD7" w:rsidRPr="00B44AD7">
      <w:rPr>
        <w:b/>
        <w:bCs/>
        <w:sz w:val="40"/>
        <w:szCs w:val="40"/>
      </w:rPr>
      <w:t>Board of Directors Selection Process—Q&amp;A’s</w:t>
    </w:r>
  </w:p>
  <w:p w14:paraId="7C2EE211" w14:textId="77777777" w:rsidR="00B44AD7" w:rsidRDefault="00B44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18E"/>
    <w:multiLevelType w:val="hybridMultilevel"/>
    <w:tmpl w:val="ED7C7524"/>
    <w:lvl w:ilvl="0" w:tplc="B4CED70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</w:rPr>
    </w:lvl>
    <w:lvl w:ilvl="1" w:tplc="426228B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0F67A00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ECE36A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F6B2A168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B4E67AD8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A7C661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FB27536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2CADADA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" w15:restartNumberingAfterBreak="0">
    <w:nsid w:val="15825320"/>
    <w:multiLevelType w:val="hybridMultilevel"/>
    <w:tmpl w:val="7D7EC1B4"/>
    <w:lvl w:ilvl="0" w:tplc="0409000F">
      <w:start w:val="1"/>
      <w:numFmt w:val="decimal"/>
      <w:lvlText w:val="%1."/>
      <w:lvlJc w:val="left"/>
      <w:pPr>
        <w:ind w:left="837" w:hanging="360"/>
      </w:pPr>
      <w:rPr>
        <w:rFonts w:hint="default"/>
        <w:w w:val="100"/>
      </w:rPr>
    </w:lvl>
    <w:lvl w:ilvl="1" w:tplc="FFFFFFFF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 w16cid:durableId="45838682">
    <w:abstractNumId w:val="0"/>
  </w:num>
  <w:num w:numId="2" w16cid:durableId="96705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0F"/>
    <w:rsid w:val="00077E5C"/>
    <w:rsid w:val="00120D29"/>
    <w:rsid w:val="00154073"/>
    <w:rsid w:val="00226A84"/>
    <w:rsid w:val="002A6B43"/>
    <w:rsid w:val="002D224F"/>
    <w:rsid w:val="002F6E0F"/>
    <w:rsid w:val="003050AD"/>
    <w:rsid w:val="0036282A"/>
    <w:rsid w:val="00427310"/>
    <w:rsid w:val="00466F1F"/>
    <w:rsid w:val="00492C10"/>
    <w:rsid w:val="0050073D"/>
    <w:rsid w:val="00586AA5"/>
    <w:rsid w:val="005E66C7"/>
    <w:rsid w:val="0063354C"/>
    <w:rsid w:val="00957932"/>
    <w:rsid w:val="009F37EE"/>
    <w:rsid w:val="00A13235"/>
    <w:rsid w:val="00A2471A"/>
    <w:rsid w:val="00A3442F"/>
    <w:rsid w:val="00A62373"/>
    <w:rsid w:val="00AD2328"/>
    <w:rsid w:val="00B00A2B"/>
    <w:rsid w:val="00B44AD7"/>
    <w:rsid w:val="00C87066"/>
    <w:rsid w:val="00CD4E9E"/>
    <w:rsid w:val="00D26D16"/>
    <w:rsid w:val="00ED01E7"/>
    <w:rsid w:val="00FA1584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E131E"/>
  <w15:docId w15:val="{CCBDCF27-BFC1-4CCF-802A-7D971719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B44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4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D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F3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7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7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57932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lingtonsoccer.com/about-us/board-volunte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ardnominations@arlingtonsocc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E8E2-FA6E-4E65-B7A8-211A672E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Member Selection Process Q &amp; A 2021.docx</vt:lpstr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Member Selection Process Q &amp; A 2021.docx</dc:title>
  <dc:creator>Candace Abbey</dc:creator>
  <cp:lastModifiedBy>Frank DeMarco</cp:lastModifiedBy>
  <cp:revision>2</cp:revision>
  <dcterms:created xsi:type="dcterms:W3CDTF">2024-04-02T17:36:00Z</dcterms:created>
  <dcterms:modified xsi:type="dcterms:W3CDTF">2024-04-02T17:36:00Z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Word</vt:lpwstr>
  </property>
  <property fmtid="{D5CDD505-2E9C-101B-9397-08002B2CF9AE}" pid="4" name="LastSaved">
    <vt:filetime>2022-03-07T00:00:00Z</vt:filetime>
  </property>
</Properties>
</file>